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127ED" w:rsidR="00BD6D6B" w:rsidP="004D4471" w:rsidRDefault="00BD6D6B" w14:paraId="78A7F6EF" wp14:textId="77777777">
      <w:pPr>
        <w:jc w:val="both"/>
        <w:rPr>
          <w:rStyle w:val="normaltextrun"/>
          <w:rFonts w:ascii="Segoe UI" w:hAnsi="Segoe UI" w:cs="Segoe UI"/>
          <w:b/>
          <w:color w:val="212121"/>
          <w:sz w:val="24"/>
          <w:szCs w:val="24"/>
        </w:rPr>
      </w:pPr>
      <w:r w:rsidRPr="003127ED">
        <w:rPr>
          <w:rStyle w:val="normaltextrun"/>
          <w:rFonts w:ascii="Segoe UI" w:hAnsi="Segoe UI" w:cs="Segoe UI"/>
          <w:b/>
          <w:color w:val="212121"/>
          <w:sz w:val="24"/>
          <w:szCs w:val="24"/>
        </w:rPr>
        <w:t>Vychytej si vybavení na kolo</w:t>
      </w:r>
    </w:p>
    <w:p xmlns:wp14="http://schemas.microsoft.com/office/word/2010/wordml" w:rsidR="004D4471" w:rsidP="004D4471" w:rsidRDefault="004D4471" w14:paraId="62935EBC" wp14:textId="77777777">
      <w:pPr>
        <w:jc w:val="both"/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Cyklistická sezona je tu a dost dobře možná si říkáte, jak ještě vašeho bajka, silničku, e-bike nebo třeba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trekové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kolo vylepšit.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Potunit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>. Vyšperkovat. Nebo co ještě pořídit, aby se každý výlet stal potěšením a aby vás na cestě vůbec nic nepřekvapilo.</w:t>
      </w:r>
      <w:r w:rsidR="003127ED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Tady je pár tipů.</w:t>
      </w:r>
    </w:p>
    <w:p xmlns:wp14="http://schemas.microsoft.com/office/word/2010/wordml" w:rsidRPr="00BD6D6B" w:rsidR="004D4471" w:rsidP="004D4471" w:rsidRDefault="004D4471" w14:paraId="6D213022" wp14:textId="77777777">
      <w:pPr>
        <w:jc w:val="both"/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Vytáhli jste kolo ze sklepa a zdá se vám tak nějak šedivé a nudné? Není nic jednoduššího, než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poladit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design zajímavými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gripy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nebo omotávkami. Na trhu jich je nekonečné množství, ale podívejte se třeba do sortimentu americké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designovky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SUPACAZ. Jejich omotávkami si řídítka ladí třeba Peter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Sagan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nebo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cykokrosový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světový šampion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Mathieu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van der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Poel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a opravdu stojí za to. V širokém sortimentu značky najdete klasické i opravdu bláznivé barevné kombinace, kterými jsou vyzdobeny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gripy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a omotávky té nejvyšší kvality. </w:t>
      </w:r>
    </w:p>
    <w:p xmlns:wp14="http://schemas.microsoft.com/office/word/2010/wordml" w:rsidR="00860BFC" w:rsidRDefault="00860BFC" w14:paraId="545FC796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Otevřeli jste brašničku na kole a ejhle, je prázdná? Žádné lepení, klíč, nic? Klasika, možná jste klíč půjčili před Vánoci sousedovi na utažení stojánku do stromečku, ale možná taky ne. Je čas pořídit něco nového, moderního. Třeba lehký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multiklíč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Torque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Drive od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Lezyne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 odnímatelnou rukojetí a integrovaným magnetem pro uložení nástrojových bitů. Moderní řešení s velkým točivým momentem se vám bude určitě hodit.</w:t>
      </w:r>
      <w:r w:rsidR="003127ED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A k tomu samozřejmě lepení. </w:t>
      </w: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Jezdíte na bezdušových pneumatikách a nevíte si rady s defektem. Není nic jednoduššího než opět sáhnout do sortimentu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Lezyne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. S pomocí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Lezyne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Tubeless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Kit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opravíte každou pneumatiku rychle</w:t>
      </w:r>
      <w:r w:rsidR="00652E39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a jednoduše. </w:t>
      </w:r>
      <w:proofErr w:type="spellStart"/>
      <w:r w:rsidR="00652E39">
        <w:rPr>
          <w:rStyle w:val="normaltextrun"/>
          <w:rFonts w:ascii="Segoe UI" w:hAnsi="Segoe UI" w:cs="Segoe UI"/>
          <w:color w:val="212121"/>
          <w:sz w:val="24"/>
          <w:szCs w:val="24"/>
        </w:rPr>
        <w:t>Kit</w:t>
      </w:r>
      <w:proofErr w:type="spellEnd"/>
      <w:r w:rsidR="00652E39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 poctivým ocelovým zpracováním je navíc akorát tak velký, aby se vám vešel třeba do zadní kapsičky dresu. Jednoduché a praktické řešení.</w:t>
      </w:r>
    </w:p>
    <w:p xmlns:wp14="http://schemas.microsoft.com/office/word/2010/wordml" w:rsidR="00652E39" w:rsidRDefault="00652E39" w14:paraId="2BD3154C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Design a zabezpečení výletu bychom měli, ale co si třeba udělat radost pořádným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cyklocomputerem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>. GPS na kolech je dnes již standardem a dokáže opravdu pomoci. S navigací,</w:t>
      </w:r>
      <w:r w:rsidR="000A19A6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při vyhodnocování výletu</w:t>
      </w: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, tréninku, ale třeba také při sledování vaší pozice, pokud se o vás doma někdo bojí. Tím vším je vybaven přístroj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Lezyne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MEGA XL, který od letošní sezony vozí na svých kolech také silničářský profesionální tým první divize AG2R La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Mondiale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, v jehož barvách jezdí třeba skvělý vrchař Romain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Bardet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>. Kromě spousty šikovných funkcí je k dispozici nejen v černé, ale třeba také v růžové, červené a dalších barvách.</w:t>
      </w:r>
    </w:p>
    <w:p xmlns:wp14="http://schemas.microsoft.com/office/word/2010/wordml" w:rsidR="000A19A6" w:rsidP="31A7A0D4" w:rsidRDefault="008D5B9E" w14:paraId="2BEFE621" wp14:textId="48AE4EE1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A nakonec to, čím jsme měli možná začít. Bezpečnost. Ta je dnes jednoznačně spojena i s elegancí. Co je bezpečné, musí prostě také dobře vypadat. Pokud uvažujete o nové helmě, zkuste vychytaný model POC </w:t>
      </w:r>
      <w:proofErr w:type="spellStart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>Ventral</w:t>
      </w:r>
      <w:proofErr w:type="spellEnd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Air SPIN, lehoučkou skvěle odvětranou helmu, jejíž patentovaný systém SPIN eliminuje rotační síly, které mají při nárazu pro mozek leckdy devastační účinky. </w:t>
      </w:r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Vozí ji na hlavě mimochodem třeba vítěz letošního monumentu Okolo Flander Alberto Bettiol. </w:t>
      </w:r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K přilbě pak skvěle sedí brýle POC </w:t>
      </w:r>
      <w:proofErr w:type="spellStart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>Aspire</w:t>
      </w:r>
      <w:proofErr w:type="spellEnd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. Nejde pouze o </w:t>
      </w:r>
      <w:proofErr w:type="spellStart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>designovku</w:t>
      </w:r>
      <w:proofErr w:type="spellEnd"/>
      <w:r w:rsidRPr="31A7A0D4" w:rsidR="31A7A0D4">
        <w:rPr>
          <w:rStyle w:val="normaltextrun"/>
          <w:rFonts w:ascii="Segoe UI" w:hAnsi="Segoe UI" w:cs="Segoe UI"/>
          <w:color w:val="212121"/>
          <w:sz w:val="24"/>
          <w:szCs w:val="24"/>
        </w:rPr>
        <w:t>, ale především o plně funkční řešení ochrany vašich očí.</w:t>
      </w:r>
    </w:p>
    <w:p xmlns:wp14="http://schemas.microsoft.com/office/word/2010/wordml" w:rsidR="008D5B9E" w:rsidRDefault="008D5B9E" w14:paraId="513DE8A7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A pokud se vracíváte z vašich vyjížděk až za tmy, není radno podcenit osvětlení. Skvělé řešení přináší opět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Lezyne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v podobě systému </w:t>
      </w:r>
      <w:proofErr w:type="spellStart"/>
      <w:r>
        <w:rPr>
          <w:rStyle w:val="normaltextrun"/>
          <w:rFonts w:ascii="Segoe UI" w:hAnsi="Segoe UI" w:cs="Segoe UI"/>
          <w:color w:val="212121"/>
          <w:sz w:val="24"/>
          <w:szCs w:val="24"/>
        </w:rPr>
        <w:t>Connect</w:t>
      </w:r>
      <w:proofErr w:type="spellEnd"/>
      <w:r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Drive, který umožňuje ovládání předního i zadního světla z řídítek a bezdrátově. Už žádné zastavování nebo hledání toho správného tlačítka za jízdy. Opět elegantní, jednoduché a hlavně bezpečné řešení.</w:t>
      </w:r>
    </w:p>
    <w:p xmlns:wp14="http://schemas.microsoft.com/office/word/2010/wordml" w:rsidR="008D5B9E" w:rsidRDefault="008D5B9E" w14:paraId="2AEA14B8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>
        <w:rPr>
          <w:rStyle w:val="normaltextrun"/>
          <w:rFonts w:ascii="Segoe UI" w:hAnsi="Segoe UI" w:cs="Segoe UI"/>
          <w:color w:val="212121"/>
          <w:sz w:val="24"/>
          <w:szCs w:val="24"/>
        </w:rPr>
        <w:t>Vychytávek na kolo je opravdu celá řada, některé více, jiné méně podstatné, ale všechny vám nakonec zpříjemní život. Některé dokonce zachrání, a tak není radno tyto leckdy maličkosti podceňovat. Šlápněte do pedálů, je čas vyrazit.</w:t>
      </w:r>
    </w:p>
    <w:p xmlns:wp14="http://schemas.microsoft.com/office/word/2010/wordml" w:rsidR="00652E39" w:rsidRDefault="00B973AE" w14:paraId="1452D5F4" wp14:textId="77777777">
      <w:pPr>
        <w:rPr>
          <w:rStyle w:val="normaltextrun"/>
          <w:rFonts w:ascii="Segoe UI" w:hAnsi="Segoe UI" w:cs="Segoe UI"/>
          <w:b/>
          <w:color w:val="212121"/>
          <w:sz w:val="36"/>
          <w:szCs w:val="24"/>
        </w:rPr>
      </w:pP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36"/>
          <w:szCs w:val="36"/>
        </w:rPr>
        <w:t>Produktové typy:</w:t>
      </w:r>
    </w:p>
    <w:p xmlns:wp14="http://schemas.microsoft.com/office/word/2010/wordml" w:rsidR="00B973AE" w:rsidP="5799EA1E" w:rsidRDefault="00B973AE" w14:paraId="61D58AB4" wp14:textId="35DC6CE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Silniční helmna 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POC Ventral Air Spin </w:t>
      </w:r>
    </w:p>
    <w:p xmlns:wp14="http://schemas.microsoft.com/office/word/2010/wordml" w:rsidR="00B973AE" w:rsidP="5799EA1E" w:rsidRDefault="00B973AE" w14:paraId="17A9485E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POC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Ventral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Air Spin je pokračující řada silničních helem, kde je kladen důraz na aerodynamiku, nízkou váhu, odvětrání a především bezpečnost. Cílem této švédské značky je neustále posouvat hranice bezpečnosti. Technologie POC SPIN je ochrana proti nárazu, při kterém dochází nejenom k přímému nárazu, ale i rotaci helmy. Výstelky SPIN jsou uvnitř přilby a přidávají další ochrannou vrstvu proti rotacím při nárazu v jakémkoliv směru, umožňují volný pohyb hlavy vzhledem k přilbě a snižují tak sílu přenášenou na samotný mozek.  Z konstrukčního hlediska se jedná o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Unibody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konstrukci se zvýšenou ochranou spánkové a týlní části a celkově větší vrstvy EPS. Přilba nabízí maximální spojení aerodynamiky – bezpečnosti – </w:t>
      </w:r>
      <w:proofErr w:type="gram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komfortu - odvětrání</w:t>
      </w:r>
      <w:proofErr w:type="gram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w:rsidR="5799EA1E" w:rsidP="5799EA1E" w:rsidRDefault="5799EA1E" w14:paraId="3962E484" w14:textId="7C13DA87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09CF6EB9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www.pocsports.com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  <w:proofErr w:type="gram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/  6</w:t>
      </w:r>
      <w:proofErr w:type="gram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490 Kč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672A6659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Pr="00B973AE" w:rsidR="00B973AE" w:rsidP="5799EA1E" w:rsidRDefault="00B973AE" w14:paraId="0B26AC76" wp14:textId="6CF97D4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Cyklistické 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brýle POC ASPIRE </w:t>
      </w:r>
    </w:p>
    <w:p xmlns:wp14="http://schemas.microsoft.com/office/word/2010/wordml" w:rsidR="00B973AE" w:rsidP="5799EA1E" w:rsidRDefault="00B973AE" w14:paraId="0931D8AA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Nový model brýlí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Aspire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byl vyvinut tak, aby vyhovoval potřebám cyklistů s novým designem pro optimální pohodlí a pocit, s nebo bez přilby.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50A04C41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Grilamidový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rám je lehký, ohebný, odolný a hydrofilní kaučuk zůstává chytlavý, i když je vlhký, takže brýle budou vždy, když se budete pohybovat, bez ohledu na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dešť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perfektně sedět. Aktualizovaný systém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Aspire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je k dispozici s řadou čoček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Clarity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 které poskytují nejvyšší úroveň kontrastu a barvy pro jízdu v silničních,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mtb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a městských prostředích.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49645DFD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www.pocsports.com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/ 5 190 Kč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w:rsidR="5799EA1E" w:rsidP="5799EA1E" w:rsidRDefault="5799EA1E" w14:paraId="7664C9EB" w14:textId="0524400C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w:rsidR="5799EA1E" w:rsidP="5799EA1E" w:rsidRDefault="5799EA1E" w14:paraId="472F5783" w14:textId="40135DFB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0A37501D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46B8E654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Lezyne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Mega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XL GPS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196651FD" wp14:textId="2BEC5750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Nová generace modelů GPS.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Displej o velikosti 2,7 palců a rozlišením 240x400 s možností horizontálního či vertikálního zobrazení. Kromě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trackování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vaší trati dokáže na displeji po propojení s telefonem zobrazovat volání, zprávy a emaily. Je možné si ho spárovat s hrudním pásem pro měření tepu a dalším příslušenstvím. Díky párování s aplikací budete vždy vědět, kolik jste toho najeli, a pohodlně si zobrazíte trasu na mapě. Baterie vydrží až 48 hodin. Váha 83 gramů. K dostání limitovaná edice v červené, zelené, žluté, růžové a bílé barvě.  </w:t>
      </w:r>
    </w:p>
    <w:p xmlns:wp14="http://schemas.microsoft.com/office/word/2010/wordml" w:rsidR="00B973AE" w:rsidP="5799EA1E" w:rsidRDefault="00B973AE" w14:paraId="5DAB6C7B" wp14:textId="77777777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1A79DDB3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hyperlink r:id="R793180d71daf4440">
        <w:r w:rsidRPr="5799EA1E" w:rsidR="5799EA1E">
          <w:rPr>
            <w:rStyle w:val="normaltextrun"/>
            <w:rFonts w:ascii="Segoe UI" w:hAnsi="Segoe UI" w:cs="Segoe UI"/>
            <w:color w:val="212121"/>
            <w:sz w:val="24"/>
            <w:szCs w:val="24"/>
          </w:rPr>
          <w:t>www.lezyne.com</w:t>
        </w:r>
      </w:hyperlink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/ 5 490 Kč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AD587C" w:rsidP="5799EA1E" w:rsidRDefault="00AD587C" w14:paraId="02EB378F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Pr="00AD587C" w:rsidR="00AD587C" w:rsidP="5799EA1E" w:rsidRDefault="00AD587C" w14:paraId="062459EE" wp14:textId="77777777">
      <w:pPr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Lezyne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</w:t>
      </w: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Tubeless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</w:t>
      </w: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Kit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</w:t>
      </w:r>
    </w:p>
    <w:p xmlns:wp14="http://schemas.microsoft.com/office/word/2010/wordml" w:rsidR="00AD587C" w:rsidP="5799EA1E" w:rsidRDefault="00AD587C" w14:paraId="78516C21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Kompaktní sada pro lepení defektů bezdušových pneumatik. 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Kit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 poctivým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hliníkovým zpracováním – výstružník pneumatik a vkládací nástroj v jednom. Sada obsahuje pět knotů pro zacelení otvoru v pneumatice.</w:t>
      </w:r>
    </w:p>
    <w:p xmlns:wp14="http://schemas.microsoft.com/office/word/2010/wordml" w:rsidR="00AD587C" w:rsidP="5799EA1E" w:rsidRDefault="00AD587C" w14:paraId="57DBF696" wp14:textId="7C40B4AC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  <w:hyperlink r:id="R1883bd75c4734516">
        <w:r w:rsidRPr="5799EA1E" w:rsidR="5799EA1E">
          <w:rPr>
            <w:rStyle w:val="normaltextrun"/>
            <w:rFonts w:ascii="Segoe UI" w:hAnsi="Segoe UI" w:cs="Segoe UI"/>
            <w:color w:val="212121"/>
            <w:sz w:val="24"/>
            <w:szCs w:val="24"/>
          </w:rPr>
          <w:t>www.lezyne.com</w:t>
        </w:r>
      </w:hyperlink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/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540 Kč</w:t>
      </w:r>
    </w:p>
    <w:p xmlns:wp14="http://schemas.microsoft.com/office/word/2010/wordml" w:rsidR="00AD587C" w:rsidP="5799EA1E" w:rsidRDefault="00AD587C" w14:paraId="41C8F396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1945ED11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Lezyne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CONNECT DRIVE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3FD8E404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Jde o dvě vysoce výkonná multifunkční LED cyklická světla s rychloupínacím bezdrátovým dálkovým přepínačem ovládajícím obě světla. Přední světlo je Lite Drive 800XL </w:t>
      </w:r>
      <w:proofErr w:type="gram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-  odolné</w:t>
      </w:r>
      <w:proofErr w:type="gram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a tepelně rozptylující hliníkové těleso. LED diody s vysokým výkonem, které produkují až 800 lumenů. Osm možností režimu, včetně vysoce rušivého režimu denního blesku. Vylepšený objektiv MOR (maximální optický odraz) s vestavěnou boční viditelností. Vysokorychlostní nabíjení USB s kapacitou 2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amp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. Zadní světlo je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Strip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Drive 150 - výkonné a univerzální LED zadní světlo. Lehká a odolná tvarovaná konstrukce čoček / těla.  Pět ultra výkonných LED dodávajících až 150 lumenů. Jedenáct jedinečných režimů včetně dvou vysoce rušivých režimů denního blesku. Vylepšený objektiv s vestavěnou boční viditelností. Integrovaná bezdrátová nabíječka USB.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526685A8" wp14:textId="13EBE8BC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hyperlink r:id="Rba5c18c7d8934c7c">
        <w:r w:rsidRPr="5799EA1E" w:rsidR="5799EA1E">
          <w:rPr>
            <w:rStyle w:val="Hypertextovodkaz"/>
            <w:rFonts w:ascii="Segoe UI" w:hAnsi="Segoe UI" w:cs="Segoe UI"/>
            <w:color w:val="212121"/>
            <w:sz w:val="24"/>
            <w:szCs w:val="24"/>
          </w:rPr>
          <w:t>www.lezyne.com</w:t>
        </w:r>
      </w:hyperlink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/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3990,-kč </w:t>
      </w:r>
    </w:p>
    <w:p xmlns:wp14="http://schemas.microsoft.com/office/word/2010/wordml" w:rsidR="00AD587C" w:rsidP="5799EA1E" w:rsidRDefault="00AD587C" w14:paraId="72A3D3EC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</w:p>
    <w:p xmlns:wp14="http://schemas.microsoft.com/office/word/2010/wordml" w:rsidR="00AD587C" w:rsidP="5799EA1E" w:rsidRDefault="00AD587C" w14:paraId="01204242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Lezyne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</w:t>
      </w: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Torque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 xml:space="preserve"> Drive</w:t>
      </w:r>
    </w:p>
    <w:p xmlns:wp14="http://schemas.microsoft.com/office/word/2010/wordml" w:rsidR="00AD587C" w:rsidP="5799EA1E" w:rsidRDefault="00AD587C" w14:paraId="4965FC6C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Lehké precizně zpracované multifunkční nářadí obsahující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sad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u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bitů v hliníkové konstrukci s nástavcem ve tvaru T,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odnímatelnou rukojetí a integrovaným magnetem. Obsahuje bity </w:t>
      </w:r>
      <w:proofErr w:type="gram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2 – 8</w:t>
      </w:r>
      <w:proofErr w:type="gram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mm, hvězdy T 10, T 25 a T 30m křížový a plochý šroubovák. 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Torque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Drive je balený v textilním pouzdře a váží pouhých 153 g.</w:t>
      </w:r>
    </w:p>
    <w:p w:rsidR="5799EA1E" w:rsidP="5799EA1E" w:rsidRDefault="5799EA1E" w14:paraId="3022F656" w14:textId="34ADE11F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Pr="00AD587C" w:rsidR="00AD587C" w:rsidP="5799EA1E" w:rsidRDefault="00AD587C" w14:paraId="433BB65B" wp14:textId="64070AE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hyperlink r:id="R73a7f57f71914fd1">
        <w:r w:rsidRPr="5799EA1E" w:rsidR="5799EA1E">
          <w:rPr>
            <w:rStyle w:val="normaltextrun"/>
            <w:rFonts w:ascii="Segoe UI" w:hAnsi="Segoe UI" w:cs="Segoe UI"/>
            <w:color w:val="212121"/>
            <w:sz w:val="24"/>
            <w:szCs w:val="24"/>
          </w:rPr>
          <w:t>www.lezyne.com</w:t>
        </w:r>
      </w:hyperlink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/ MOC -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1390 Kč</w:t>
      </w:r>
    </w:p>
    <w:p w:rsidR="5799EA1E" w:rsidP="5799EA1E" w:rsidRDefault="5799EA1E" w14:paraId="6BAA5D78" w14:textId="469C77DF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w:rsidR="5799EA1E" w:rsidP="5799EA1E" w:rsidRDefault="5799EA1E" w14:paraId="11668946" w14:textId="7DAA3F18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w:rsidR="5799EA1E" w:rsidP="5799EA1E" w:rsidRDefault="5799EA1E" w14:paraId="08E25FC9" w14:textId="51DDEE46">
      <w:pPr>
        <w:pStyle w:val="paragraph"/>
        <w:spacing w:before="0" w:beforeAutospacing="off" w:after="0" w:afterAutospacing="off"/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B973AE" w:rsidP="5799EA1E" w:rsidRDefault="00B973AE" w14:paraId="6E7BEAA2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42624151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Salto </w:t>
      </w:r>
      <w:proofErr w:type="spellStart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Wash</w:t>
      </w:r>
      <w:proofErr w:type="spellEnd"/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Textile</w:t>
      </w:r>
      <w:r w:rsidRPr="5799EA1E" w:rsidR="5799EA1E">
        <w:rPr>
          <w:rStyle w:val="normaltextrun"/>
          <w:rFonts w:ascii="Segoe UI" w:hAnsi="Segoe UI" w:cs="Segoe UI"/>
          <w:b w:val="1"/>
          <w:bCs w:val="1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6B7FB4C9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Funkční prací prostředek s technologií pro efektivní hygienické praní při nízkých teplotách i ručním praní. Vhodný pro všechny druhy funkčních tkanin jako Gore-Tex,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Sympatex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eVent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Coolmax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Outlast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Thinsulate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Thermolite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 </w:t>
      </w:r>
      <w:proofErr w:type="spellStart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PrimaLoft</w:t>
      </w:r>
      <w:proofErr w:type="spellEnd"/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, pro bavlnu a obuv. 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 </w:t>
      </w:r>
    </w:p>
    <w:p xmlns:wp14="http://schemas.microsoft.com/office/word/2010/wordml" w:rsidR="00B973AE" w:rsidP="5799EA1E" w:rsidRDefault="00B973AE" w14:paraId="760C3DB5" wp14:textId="07C62D6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Segoe UI" w:hAnsi="Segoe UI" w:cs="Segoe UI"/>
          <w:color w:val="212121"/>
          <w:sz w:val="24"/>
          <w:szCs w:val="24"/>
        </w:rPr>
      </w:pPr>
      <w:hyperlink r:id="R8fbac116389e4b17">
        <w:r w:rsidRPr="5799EA1E" w:rsidR="5799EA1E">
          <w:rPr>
            <w:rStyle w:val="normaltextrun"/>
            <w:rFonts w:ascii="Segoe UI" w:hAnsi="Segoe UI" w:cs="Segoe UI"/>
            <w:color w:val="212121"/>
            <w:sz w:val="24"/>
            <w:szCs w:val="24"/>
          </w:rPr>
          <w:t>www.levelsportkoncept.cz</w:t>
        </w:r>
        <w:r w:rsidRPr="5799EA1E" w:rsidR="5799EA1E">
          <w:rPr>
            <w:rStyle w:val="normaltextrun"/>
            <w:rFonts w:ascii="Segoe UI" w:hAnsi="Segoe UI" w:cs="Segoe UI"/>
            <w:color w:val="212121"/>
            <w:sz w:val="24"/>
            <w:szCs w:val="24"/>
          </w:rPr>
          <w:t> </w:t>
        </w:r>
      </w:hyperlink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 xml:space="preserve"> / </w:t>
      </w:r>
      <w:r w:rsidRPr="5799EA1E" w:rsidR="5799EA1E">
        <w:rPr>
          <w:rStyle w:val="normaltextrun"/>
          <w:rFonts w:ascii="Segoe UI" w:hAnsi="Segoe UI" w:cs="Segoe UI"/>
          <w:color w:val="212121"/>
          <w:sz w:val="24"/>
          <w:szCs w:val="24"/>
        </w:rPr>
        <w:t>MOC – 259 Kč  </w:t>
      </w:r>
    </w:p>
    <w:p xmlns:wp14="http://schemas.microsoft.com/office/word/2010/wordml" w:rsidR="00BD6D6B" w:rsidP="5799EA1E" w:rsidRDefault="00BD6D6B" w14:paraId="0D0B940D" wp14:textId="77777777">
      <w:pPr>
        <w:rPr>
          <w:rStyle w:val="normaltextrun"/>
          <w:rFonts w:ascii="Segoe UI" w:hAnsi="Segoe UI" w:cs="Segoe UI"/>
          <w:color w:val="212121"/>
          <w:sz w:val="24"/>
          <w:szCs w:val="24"/>
        </w:rPr>
      </w:pPr>
    </w:p>
    <w:p xmlns:wp14="http://schemas.microsoft.com/office/word/2010/wordml" w:rsidR="00AD587C" w:rsidRDefault="00AD587C" w14:paraId="0E27B00A" wp14:textId="77777777">
      <w:pPr>
        <w:rPr>
          <w:rStyle w:val="normaltextrun"/>
          <w:rFonts w:ascii="Segoe UI" w:hAnsi="Segoe UI" w:cs="Segoe UI"/>
          <w:color w:val="212121"/>
          <w:sz w:val="36"/>
          <w:szCs w:val="36"/>
        </w:rPr>
      </w:pPr>
    </w:p>
    <w:p xmlns:wp14="http://schemas.microsoft.com/office/word/2010/wordml" w:rsidR="00BD6D6B" w:rsidRDefault="00BD6D6B" w14:paraId="60061E4C" wp14:textId="77777777">
      <w:pPr>
        <w:rPr>
          <w:rStyle w:val="normaltextrun"/>
          <w:rFonts w:ascii="Segoe UI" w:hAnsi="Segoe UI" w:cs="Segoe UI"/>
          <w:color w:val="212121"/>
          <w:sz w:val="36"/>
          <w:szCs w:val="36"/>
        </w:rPr>
      </w:pPr>
    </w:p>
    <w:sectPr w:rsidR="00811D86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82de335c4fe4b84"/>
      <w:footerReference w:type="default" r:id="Rba0c27caa50647a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99EA1E" w:rsidTr="5799EA1E" w14:paraId="45EBAF4C">
      <w:tc>
        <w:tcPr>
          <w:tcW w:w="3024" w:type="dxa"/>
          <w:tcMar/>
        </w:tcPr>
        <w:p w:rsidR="5799EA1E" w:rsidP="5799EA1E" w:rsidRDefault="5799EA1E" w14:paraId="12E60562" w14:textId="5CF0B118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5799EA1E" w:rsidP="5799EA1E" w:rsidRDefault="5799EA1E" w14:paraId="1FE91889" w14:textId="54804D9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5799EA1E" w:rsidP="5799EA1E" w:rsidRDefault="5799EA1E" w14:paraId="0A4CD073" w14:textId="1FC5FDE5">
          <w:pPr>
            <w:pStyle w:val="Header"/>
            <w:bidi w:val="0"/>
            <w:ind w:right="-115"/>
            <w:jc w:val="right"/>
          </w:pPr>
        </w:p>
      </w:tc>
    </w:tr>
  </w:tbl>
  <w:p w:rsidR="5799EA1E" w:rsidP="5799EA1E" w:rsidRDefault="5799EA1E" w14:paraId="14F291B0" w14:textId="37A930F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99EA1E" w:rsidTr="5799EA1E" w14:paraId="3DFBC614">
      <w:tc>
        <w:tcPr>
          <w:tcW w:w="3024" w:type="dxa"/>
          <w:tcMar/>
        </w:tcPr>
        <w:p w:rsidR="5799EA1E" w:rsidP="5799EA1E" w:rsidRDefault="5799EA1E" w14:paraId="2802DCE2" w14:textId="662F40E7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5799EA1E" w:rsidP="5799EA1E" w:rsidRDefault="5799EA1E" w14:paraId="41F262C1" w14:textId="10DF802D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5799EA1E" w:rsidP="5799EA1E" w:rsidRDefault="5799EA1E" w14:paraId="5F03DCB0" w14:textId="78300D7E">
          <w:pPr>
            <w:pStyle w:val="Header"/>
            <w:bidi w:val="0"/>
            <w:ind w:right="-115"/>
            <w:jc w:val="right"/>
          </w:pPr>
        </w:p>
      </w:tc>
    </w:tr>
  </w:tbl>
  <w:p w:rsidR="5799EA1E" w:rsidP="5799EA1E" w:rsidRDefault="5799EA1E" w14:paraId="13192441" w14:textId="042CDE6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BF5"/>
    <w:multiLevelType w:val="hybridMultilevel"/>
    <w:tmpl w:val="72EC53F2"/>
    <w:lvl w:ilvl="0" w:tplc="7456682A"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6B"/>
    <w:rsid w:val="000A19A6"/>
    <w:rsid w:val="003127ED"/>
    <w:rsid w:val="004D4471"/>
    <w:rsid w:val="0056539F"/>
    <w:rsid w:val="00652E39"/>
    <w:rsid w:val="00860BFC"/>
    <w:rsid w:val="008D5B9E"/>
    <w:rsid w:val="00994230"/>
    <w:rsid w:val="00AD587C"/>
    <w:rsid w:val="00B973AE"/>
    <w:rsid w:val="00BD6D6B"/>
    <w:rsid w:val="31A7A0D4"/>
    <w:rsid w:val="5799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A29"/>
  <w15:docId w15:val="{46c73368-2798-4fea-a400-cc35dd3d9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00BD6D6B"/>
  </w:style>
  <w:style w:type="character" w:styleId="spellingerror" w:customStyle="1">
    <w:name w:val="spellingerror"/>
    <w:basedOn w:val="Standardnpsmoodstavce"/>
    <w:rsid w:val="00BD6D6B"/>
  </w:style>
  <w:style w:type="character" w:styleId="eop" w:customStyle="1">
    <w:name w:val="eop"/>
    <w:basedOn w:val="Standardnpsmoodstavce"/>
    <w:rsid w:val="00BD6D6B"/>
  </w:style>
  <w:style w:type="paragraph" w:styleId="paragraph" w:customStyle="1">
    <w:name w:val="paragraph"/>
    <w:basedOn w:val="Normln"/>
    <w:rsid w:val="00B973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ontextualspellingandgrammarerror" w:customStyle="1">
    <w:name w:val="contextualspellingandgrammarerror"/>
    <w:basedOn w:val="Standardnpsmoodstavce"/>
    <w:rsid w:val="00B973AE"/>
  </w:style>
  <w:style w:type="character" w:styleId="Hypertextovodkaz">
    <w:name w:val="Hyperlink"/>
    <w:basedOn w:val="Standardnpsmoodstavce"/>
    <w:uiPriority w:val="99"/>
    <w:unhideWhenUsed/>
    <w:rsid w:val="00AD58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587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BD6D6B"/>
  </w:style>
  <w:style w:type="character" w:customStyle="1" w:styleId="spellingerror">
    <w:name w:val="spellingerror"/>
    <w:basedOn w:val="Standardnpsmoodstavce"/>
    <w:rsid w:val="00BD6D6B"/>
  </w:style>
  <w:style w:type="character" w:customStyle="1" w:styleId="eop">
    <w:name w:val="eop"/>
    <w:basedOn w:val="Standardnpsmoodstavce"/>
    <w:rsid w:val="00BD6D6B"/>
  </w:style>
  <w:style w:type="paragraph" w:customStyle="1" w:styleId="paragraph">
    <w:name w:val="paragraph"/>
    <w:basedOn w:val="Normln"/>
    <w:rsid w:val="00B9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B973AE"/>
  </w:style>
  <w:style w:type="character" w:styleId="Hypertextovodkaz">
    <w:name w:val="Hyperlink"/>
    <w:basedOn w:val="Standardnpsmoodstavce"/>
    <w:uiPriority w:val="99"/>
    <w:unhideWhenUsed/>
    <w:rsid w:val="00AD58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lezyne.com/" TargetMode="External" Id="R793180d71daf4440" /><Relationship Type="http://schemas.openxmlformats.org/officeDocument/2006/relationships/hyperlink" Target="http://www.lezyne.com" TargetMode="External" Id="R1883bd75c4734516" /><Relationship Type="http://schemas.openxmlformats.org/officeDocument/2006/relationships/hyperlink" Target="http://www.lezyne.com" TargetMode="External" Id="Rba5c18c7d8934c7c" /><Relationship Type="http://schemas.openxmlformats.org/officeDocument/2006/relationships/hyperlink" Target="http://www.lezyne.com" TargetMode="External" Id="R73a7f57f71914fd1" /><Relationship Type="http://schemas.openxmlformats.org/officeDocument/2006/relationships/hyperlink" Target="http://www.levelsportkoncept.cz&#160;" TargetMode="External" Id="R8fbac116389e4b17" /><Relationship Type="http://schemas.openxmlformats.org/officeDocument/2006/relationships/header" Target="/word/header.xml" Id="Rd82de335c4fe4b84" /><Relationship Type="http://schemas.openxmlformats.org/officeDocument/2006/relationships/footer" Target="/word/footer.xml" Id="Rba0c27caa50647a7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HaM</dc:creator>
  <lastModifiedBy>Jan Vlášek</lastModifiedBy>
  <revision>8</revision>
  <dcterms:created xsi:type="dcterms:W3CDTF">2019-04-17T11:15:00.0000000Z</dcterms:created>
  <dcterms:modified xsi:type="dcterms:W3CDTF">2019-06-14T08:45:53.9924894Z</dcterms:modified>
</coreProperties>
</file>